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7" w:rsidRPr="00E04F37" w:rsidRDefault="00E04F37" w:rsidP="00E04F37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4F37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E04F37" w:rsidRPr="00E04F37" w:rsidRDefault="00E04F37" w:rsidP="00E04F37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E04F3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proofErr w:type="gramStart"/>
      <w:r w:rsidRPr="00E04F3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04F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E04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E04F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E04F37" w:rsidRPr="00E04F37" w:rsidRDefault="00E04F37" w:rsidP="00E04F37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E04F37">
        <w:rPr>
          <w:rFonts w:ascii="Times New Roman" w:hAnsi="Times New Roman" w:cs="Times New Roman"/>
          <w:b/>
          <w:sz w:val="24"/>
        </w:rPr>
        <w:t>1 - 4 классы</w:t>
      </w:r>
    </w:p>
    <w:p w:rsidR="00E04F37" w:rsidRPr="00E04F37" w:rsidRDefault="00E04F37" w:rsidP="00E04F37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37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E04F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E04F37" w:rsidRPr="00E04F37" w:rsidRDefault="00E04F37" w:rsidP="00E04F3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E04F37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E04F3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E04F3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E04F37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E04F3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E04F37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E04F3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E04F3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E04F37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E04F37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E04F3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E04F37" w:rsidRPr="00E04F37" w:rsidRDefault="00E04F37" w:rsidP="00E04F3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E04F37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под редакцией</w:t>
      </w:r>
      <w:r w:rsidRPr="00E04F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В.В.</w:t>
      </w:r>
      <w:r w:rsidRPr="00E04F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Воронковой</w:t>
      </w:r>
      <w:proofErr w:type="gramStart"/>
      <w:r w:rsidRPr="00E04F3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E04F37" w:rsidRPr="00E04F37" w:rsidRDefault="00E04F37" w:rsidP="00E04F3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04F37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науки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Российской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Федерации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к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использованию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в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образовательном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процессе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в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E04F37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учреждениях</w:t>
      </w:r>
      <w:r w:rsidRPr="00E04F3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(приказ</w:t>
      </w:r>
      <w:r w:rsidRPr="00E04F37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Министерства</w:t>
      </w:r>
      <w:r w:rsidRPr="00E04F37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образования</w:t>
      </w:r>
      <w:r w:rsidRPr="00E04F3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науки</w:t>
      </w:r>
      <w:r w:rsidRPr="00E04F37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РФ</w:t>
      </w:r>
      <w:proofErr w:type="gramEnd"/>
    </w:p>
    <w:p w:rsidR="00E04F37" w:rsidRPr="00E04F37" w:rsidRDefault="00E04F37" w:rsidP="00E04F3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3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04F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E04F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E04F37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E04F37" w:rsidRPr="00E04F37" w:rsidRDefault="00E04F37" w:rsidP="00E04F3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E04F37">
        <w:rPr>
          <w:rFonts w:ascii="Times New Roman" w:eastAsia="Times New Roman" w:hAnsi="Times New Roman" w:cs="Times New Roman"/>
          <w:sz w:val="24"/>
        </w:rPr>
        <w:t>Учебным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планом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E04F37" w:rsidRPr="00E04F37" w:rsidRDefault="00E04F37" w:rsidP="00E04F3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E04F37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E04F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о</w:t>
      </w:r>
      <w:r w:rsidRPr="00E04F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E04F37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E04F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04F37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E04F37" w:rsidRDefault="00E04F37" w:rsidP="00E04F37">
      <w:pPr>
        <w:pStyle w:val="1"/>
        <w:spacing w:before="189"/>
        <w:ind w:left="2331" w:right="2101"/>
        <w:jc w:val="center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«Речевая</w:t>
      </w:r>
      <w:r>
        <w:rPr>
          <w:spacing w:val="-5"/>
        </w:rPr>
        <w:t xml:space="preserve"> </w:t>
      </w:r>
      <w:r>
        <w:t>практика»</w:t>
      </w:r>
    </w:p>
    <w:p w:rsidR="00E04F37" w:rsidRDefault="00E04F37" w:rsidP="00E04F37">
      <w:pPr>
        <w:pStyle w:val="a3"/>
        <w:spacing w:before="7"/>
        <w:ind w:left="0" w:firstLine="0"/>
        <w:rPr>
          <w:b/>
          <w:sz w:val="23"/>
        </w:rPr>
      </w:pPr>
    </w:p>
    <w:p w:rsidR="00E04F37" w:rsidRDefault="00E04F37" w:rsidP="00E04F37">
      <w:pPr>
        <w:pStyle w:val="a3"/>
        <w:ind w:left="216" w:right="216" w:firstLine="1120"/>
        <w:jc w:val="both"/>
      </w:pPr>
      <w:r>
        <w:rPr>
          <w:spacing w:val="10"/>
        </w:rPr>
        <w:t>Рабочая</w:t>
      </w:r>
      <w:r>
        <w:rPr>
          <w:spacing w:val="11"/>
        </w:rPr>
        <w:t xml:space="preserve"> </w:t>
      </w:r>
      <w:r>
        <w:rPr>
          <w:spacing w:val="10"/>
        </w:rPr>
        <w:t>программа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0"/>
        </w:rPr>
        <w:t>математике</w:t>
      </w:r>
      <w:r>
        <w:rPr>
          <w:spacing w:val="11"/>
        </w:rPr>
        <w:t xml:space="preserve"> составлена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основе</w:t>
      </w:r>
      <w:r>
        <w:rPr>
          <w:spacing w:val="10"/>
        </w:rPr>
        <w:t xml:space="preserve"> </w:t>
      </w:r>
      <w:r>
        <w:rPr>
          <w:b/>
        </w:rPr>
        <w:t>«</w:t>
      </w:r>
      <w:r>
        <w:t>Программы</w:t>
      </w:r>
      <w:r>
        <w:rPr>
          <w:spacing w:val="1"/>
        </w:rPr>
        <w:t xml:space="preserve"> </w:t>
      </w:r>
      <w:r>
        <w:t xml:space="preserve">специальной (коррекционной) образовательной школы VIII вида: 1 – 4 </w:t>
      </w:r>
      <w:proofErr w:type="spellStart"/>
      <w:r>
        <w:t>кл</w:t>
      </w:r>
      <w:proofErr w:type="spellEnd"/>
      <w:r>
        <w:t>.</w:t>
      </w:r>
      <w:r>
        <w:rPr>
          <w:b/>
        </w:rPr>
        <w:t>»</w:t>
      </w:r>
      <w:r>
        <w:t>, под редакцией</w:t>
      </w:r>
      <w:r>
        <w:rPr>
          <w:spacing w:val="1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Воронковой.</w:t>
      </w:r>
      <w:r>
        <w:rPr>
          <w:spacing w:val="3"/>
        </w:rPr>
        <w:t xml:space="preserve"> </w:t>
      </w:r>
      <w:r>
        <w:t>М.:</w:t>
      </w:r>
      <w:r>
        <w:rPr>
          <w:spacing w:val="58"/>
        </w:rPr>
        <w:t xml:space="preserve"> </w:t>
      </w:r>
      <w:r>
        <w:t>ВЛАДОС.</w:t>
      </w:r>
    </w:p>
    <w:p w:rsidR="00E04F37" w:rsidRDefault="00E04F37" w:rsidP="00E04F37">
      <w:pPr>
        <w:pStyle w:val="a3"/>
        <w:spacing w:before="4"/>
        <w:ind w:left="0" w:firstLine="0"/>
      </w:pPr>
    </w:p>
    <w:p w:rsidR="00E04F37" w:rsidRDefault="00E04F37" w:rsidP="00E04F37">
      <w:pPr>
        <w:pStyle w:val="1"/>
        <w:spacing w:line="274" w:lineRule="exact"/>
      </w:pPr>
      <w:r>
        <w:t>Учебники:</w:t>
      </w:r>
    </w:p>
    <w:p w:rsidR="00E04F37" w:rsidRDefault="00E04F37" w:rsidP="00E04F37">
      <w:pPr>
        <w:pStyle w:val="a5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Комарова</w:t>
      </w:r>
      <w:r>
        <w:rPr>
          <w:spacing w:val="2"/>
          <w:sz w:val="24"/>
        </w:rPr>
        <w:t xml:space="preserve"> </w:t>
      </w:r>
      <w:r>
        <w:rPr>
          <w:sz w:val="24"/>
        </w:rPr>
        <w:t>С.В.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pacing w:val="12"/>
          <w:sz w:val="24"/>
        </w:rPr>
        <w:t>Учебник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proofErr w:type="gramStart"/>
      <w:r>
        <w:rPr>
          <w:spacing w:val="14"/>
          <w:sz w:val="24"/>
        </w:rPr>
        <w:t>специальных</w:t>
      </w:r>
      <w:proofErr w:type="gramEnd"/>
    </w:p>
    <w:p w:rsidR="00E04F37" w:rsidRDefault="00E04F37" w:rsidP="00E04F37">
      <w:pPr>
        <w:pStyle w:val="a3"/>
        <w:ind w:firstLine="0"/>
      </w:pPr>
      <w:r>
        <w:t>(коррекционных)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учреждений  (VIII вид)».</w:t>
      </w:r>
      <w:r>
        <w:rPr>
          <w:spacing w:val="12"/>
        </w:rPr>
        <w:t xml:space="preserve"> </w:t>
      </w:r>
      <w:r>
        <w:t>М.</w:t>
      </w:r>
      <w:r>
        <w:rPr>
          <w:spacing w:val="64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19"/>
        </w:rPr>
        <w:t>издательство</w:t>
      </w:r>
    </w:p>
    <w:p w:rsidR="00E04F37" w:rsidRDefault="00E04F37" w:rsidP="00E04F37">
      <w:pPr>
        <w:pStyle w:val="a3"/>
        <w:spacing w:before="4"/>
        <w:ind w:left="216" w:firstLine="0"/>
      </w:pPr>
      <w:r>
        <w:t>«Просвещение».</w:t>
      </w:r>
      <w:r>
        <w:rPr>
          <w:spacing w:val="-4"/>
        </w:rPr>
        <w:t xml:space="preserve"> </w:t>
      </w:r>
      <w:r>
        <w:t>2019</w:t>
      </w:r>
    </w:p>
    <w:p w:rsidR="00E04F37" w:rsidRDefault="00E04F37" w:rsidP="00E04F37">
      <w:pPr>
        <w:pStyle w:val="a3"/>
        <w:spacing w:before="10"/>
        <w:ind w:left="0" w:firstLine="0"/>
        <w:rPr>
          <w:sz w:val="20"/>
        </w:rPr>
      </w:pPr>
    </w:p>
    <w:p w:rsidR="00E04F37" w:rsidRDefault="00E04F37" w:rsidP="00E04F37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Комарова</w:t>
      </w:r>
      <w:r>
        <w:rPr>
          <w:spacing w:val="2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2"/>
          <w:sz w:val="24"/>
        </w:rPr>
        <w:t xml:space="preserve"> </w:t>
      </w:r>
      <w:r>
        <w:rPr>
          <w:spacing w:val="12"/>
          <w:sz w:val="24"/>
        </w:rPr>
        <w:t>Учебник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77"/>
          <w:sz w:val="24"/>
        </w:rPr>
        <w:t xml:space="preserve"> </w:t>
      </w:r>
      <w:proofErr w:type="gramStart"/>
      <w:r>
        <w:rPr>
          <w:spacing w:val="14"/>
          <w:sz w:val="24"/>
        </w:rPr>
        <w:t>специальных</w:t>
      </w:r>
      <w:proofErr w:type="gramEnd"/>
    </w:p>
    <w:p w:rsidR="00E04F37" w:rsidRDefault="00E04F37" w:rsidP="00E04F37">
      <w:pPr>
        <w:pStyle w:val="a3"/>
        <w:ind w:firstLine="0"/>
      </w:pPr>
      <w:r>
        <w:t>(коррекционных)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учреждений  (VIII вид)».</w:t>
      </w:r>
      <w:r>
        <w:rPr>
          <w:spacing w:val="12"/>
        </w:rPr>
        <w:t xml:space="preserve"> </w:t>
      </w:r>
      <w:r>
        <w:t>М.</w:t>
      </w:r>
      <w:r>
        <w:rPr>
          <w:spacing w:val="64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19"/>
        </w:rPr>
        <w:t>издательство</w:t>
      </w:r>
    </w:p>
    <w:p w:rsidR="00E04F37" w:rsidRDefault="00E04F37" w:rsidP="00E04F37">
      <w:pPr>
        <w:pStyle w:val="a3"/>
        <w:spacing w:before="4"/>
        <w:ind w:left="216" w:firstLine="0"/>
      </w:pPr>
      <w:r>
        <w:t>«Просвещение».</w:t>
      </w:r>
      <w:r>
        <w:rPr>
          <w:spacing w:val="-4"/>
        </w:rPr>
        <w:t xml:space="preserve"> </w:t>
      </w:r>
      <w:r>
        <w:t>2019</w:t>
      </w:r>
    </w:p>
    <w:p w:rsidR="00E04F37" w:rsidRDefault="00E04F37" w:rsidP="00E04F37">
      <w:pPr>
        <w:pStyle w:val="a3"/>
        <w:spacing w:before="2"/>
        <w:ind w:left="0" w:firstLine="0"/>
        <w:rPr>
          <w:sz w:val="21"/>
        </w:rPr>
      </w:pPr>
    </w:p>
    <w:p w:rsidR="00E04F37" w:rsidRDefault="00E04F37" w:rsidP="00E04F37">
      <w:pPr>
        <w:pStyle w:val="a3"/>
        <w:spacing w:before="1"/>
        <w:ind w:left="100" w:firstLine="0"/>
      </w:pPr>
      <w:r>
        <w:t>Цель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«Речевая</w:t>
      </w:r>
      <w:r>
        <w:rPr>
          <w:spacing w:val="-3"/>
        </w:rPr>
        <w:t xml:space="preserve"> </w:t>
      </w:r>
      <w:r>
        <w:t>практика»:</w:t>
      </w:r>
    </w:p>
    <w:p w:rsidR="00E04F37" w:rsidRDefault="00E04F37" w:rsidP="00E04F37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39" w:line="293" w:lineRule="exact"/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04F37" w:rsidRDefault="00E04F37" w:rsidP="00E04F37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right="12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коммуникации школьников с нарушениями интеллекта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E04F37" w:rsidRDefault="00E04F37" w:rsidP="00E04F37">
      <w:pPr>
        <w:pStyle w:val="a3"/>
        <w:spacing w:before="1"/>
        <w:ind w:left="0" w:firstLine="0"/>
      </w:pPr>
    </w:p>
    <w:p w:rsidR="00E04F37" w:rsidRDefault="00E04F37" w:rsidP="00E04F37">
      <w:pPr>
        <w:pStyle w:val="a3"/>
        <w:spacing w:line="276" w:lineRule="auto"/>
        <w:ind w:left="100" w:right="141" w:firstLine="360"/>
      </w:pPr>
      <w:r>
        <w:t>Основной формой организации деятельности детей на уроках речевой практики является</w:t>
      </w:r>
      <w:r>
        <w:rPr>
          <w:spacing w:val="1"/>
        </w:rPr>
        <w:t xml:space="preserve"> </w:t>
      </w:r>
      <w:r>
        <w:t>речевая ситуация (тематическая ролевая игра), позволяющая воспроизвести базовые условия</w:t>
      </w:r>
      <w:r>
        <w:rPr>
          <w:spacing w:val="1"/>
        </w:rPr>
        <w:t xml:space="preserve"> </w:t>
      </w:r>
      <w:r>
        <w:t>естественного общения. Речевые навыки, сформированные в речевых ситуациях, переносятся в</w:t>
      </w:r>
      <w:r>
        <w:rPr>
          <w:spacing w:val="-58"/>
        </w:rPr>
        <w:t xml:space="preserve"> </w:t>
      </w:r>
      <w:r>
        <w:t>спонтанное общение.</w:t>
      </w:r>
    </w:p>
    <w:p w:rsidR="00E04F37" w:rsidRDefault="00E04F37" w:rsidP="00E04F37">
      <w:pPr>
        <w:pStyle w:val="a3"/>
        <w:spacing w:before="11"/>
        <w:ind w:left="0" w:firstLine="0"/>
      </w:pPr>
    </w:p>
    <w:p w:rsidR="00E04F37" w:rsidRDefault="00E04F37" w:rsidP="00E04F37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p w:rsidR="00E04F37" w:rsidRDefault="00E04F37" w:rsidP="00E04F37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E04F37" w:rsidRDefault="00E04F37" w:rsidP="00E04F37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корригировать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E04F37" w:rsidRDefault="00E04F37" w:rsidP="00E04F37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4"/>
        <w:ind w:hanging="361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E04F37" w:rsidRDefault="00E04F37" w:rsidP="00E04F37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</w:p>
    <w:p w:rsidR="00E04F37" w:rsidRDefault="00E04F37" w:rsidP="00E04F37">
      <w:pPr>
        <w:rPr>
          <w:rFonts w:ascii="Symbol" w:hAnsi="Symbol"/>
          <w:sz w:val="20"/>
        </w:rPr>
        <w:sectPr w:rsidR="00E04F37">
          <w:pgSz w:w="11900" w:h="16840"/>
          <w:pgMar w:top="980" w:right="900" w:bottom="280" w:left="920" w:header="720" w:footer="720" w:gutter="0"/>
          <w:cols w:space="720"/>
        </w:sectPr>
      </w:pPr>
    </w:p>
    <w:p w:rsidR="00E04F37" w:rsidRDefault="00E04F37" w:rsidP="00E04F37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76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04F37" w:rsidRDefault="00E04F37" w:rsidP="00E04F37">
      <w:pPr>
        <w:pStyle w:val="a3"/>
        <w:ind w:left="0" w:firstLine="0"/>
        <w:rPr>
          <w:sz w:val="26"/>
        </w:rPr>
      </w:pPr>
    </w:p>
    <w:p w:rsidR="00E04F37" w:rsidRDefault="00E04F37" w:rsidP="00E04F37">
      <w:pPr>
        <w:pStyle w:val="a3"/>
        <w:spacing w:before="8"/>
        <w:ind w:left="0" w:firstLine="0"/>
        <w:rPr>
          <w:sz w:val="22"/>
        </w:rPr>
      </w:pPr>
    </w:p>
    <w:p w:rsidR="0083335C" w:rsidRDefault="0083335C">
      <w:bookmarkStart w:id="0" w:name="_GoBack"/>
      <w:bookmarkEnd w:id="0"/>
    </w:p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83"/>
    <w:multiLevelType w:val="hybridMultilevel"/>
    <w:tmpl w:val="24AEAADC"/>
    <w:lvl w:ilvl="0" w:tplc="31CA5DE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C2955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2" w:tplc="AC687E9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0A803E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5BA4E6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0C0DD8C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DF1A9C7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47BA254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39AE3B7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2">
    <w:nsid w:val="3FCA6540"/>
    <w:multiLevelType w:val="hybridMultilevel"/>
    <w:tmpl w:val="08B8F318"/>
    <w:lvl w:ilvl="0" w:tplc="649042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DE797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4D32FAD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CFEABC0C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A944FF2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D7C8A0B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506151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8C0EF7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3D4D74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3">
    <w:nsid w:val="6BE04B05"/>
    <w:multiLevelType w:val="hybridMultilevel"/>
    <w:tmpl w:val="8CECE514"/>
    <w:lvl w:ilvl="0" w:tplc="B41071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96233E4">
      <w:start w:val="1"/>
      <w:numFmt w:val="decimal"/>
      <w:lvlText w:val="%2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32E89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236EA07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D3B0AAB8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F8FC690A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6" w:tplc="1E1470D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7FE4AC92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E3D028DE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7"/>
    <w:rsid w:val="0083335C"/>
    <w:rsid w:val="00E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4F37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4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4F37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4F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4F37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4F37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4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4F37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4F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4F37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2022-08-27T17:52:00Z</dcterms:created>
  <dcterms:modified xsi:type="dcterms:W3CDTF">2022-08-27T17:53:00Z</dcterms:modified>
</cp:coreProperties>
</file>