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3863_1121647195"/>
      <w:bookmarkEnd w:id="0"/>
      <w:r>
        <w:rPr>
          <w:rFonts w:cs="Times New Roman" w:ascii="Arial" w:hAnsi="Arial"/>
          <w:b/>
          <w:sz w:val="32"/>
          <w:szCs w:val="32"/>
        </w:rPr>
        <w:t>Памятка о действиях пассажиров в случае ЧП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ПАМЯТКА ПАССАЖИРАМ ОБЩЕСТВЕННОГО ТРАНСПОРТА ПО ДЕЙСТВИЯМ ПРИ ОБНАРУЖЕНИИ ПРЕДМЕТА, ПОХОЖЕГО НА ВЗРЫВООПАСНЫЙ</w:t>
      </w:r>
    </w:p>
    <w:p>
      <w:pPr>
        <w:pStyle w:val="Normal"/>
        <w:spacing w:lineRule="auto" w:line="240" w:before="0" w:after="12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При обнаружении в салоне транспорта бесхозных предметов (коробка, сумка, портфель, сверток, пакет, игрушка и другие подозрительные предметы), в которых могут оказаться самодельные взрывные устройства, необходимо: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ab/>
        <w:t>- НЕМЕДЛЕННО СООБЩИТЬ о подозрительном предмете кондуктору или водителю;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НЕ ПРИБЛИЖАТЬСЯ И НЕ ПРИКАСАТЬСЯ к подозрительному предмету;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НЕ ПОЛЬЗОВАТЬСЯ вблизи подозрительного предмета сотовыми телефонами;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ПРЕДОТВРАТИТЬ ДОСТУП к нему других людей;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ПОКИНУТЬ опасную зону, по возможности не проходя вблизи подозрительного предмета.</w:t>
      </w:r>
    </w:p>
    <w:p>
      <w:pPr>
        <w:pStyle w:val="Normal"/>
        <w:spacing w:lineRule="auto" w:line="240" w:before="0" w:after="120"/>
        <w:ind w:firstLine="708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В целях предотвращения взрыва ЗАПРЕЩАЕТСЯ: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трогать и перемещать подозрительный предмет, засыпать грунтом или песком;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пользоваться электро- и радиоаппаратурой вблизи данного предмета;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оказывать температурные, звуковые, механические, электромагнитные воздействия на подозрительные предметы;</w:t>
      </w:r>
    </w:p>
    <w:p>
      <w:pPr>
        <w:pStyle w:val="Normal"/>
        <w:spacing w:lineRule="auto" w:line="240" w:before="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sz w:val="22"/>
          <w:szCs w:val="22"/>
        </w:rPr>
        <w:t>- при обнаружении хотя бы одного подозрительного предмета производить поиск других взрывоопасных предметов.</w:t>
      </w:r>
    </w:p>
    <w:p>
      <w:pPr>
        <w:pStyle w:val="Normal"/>
        <w:spacing w:lineRule="auto" w:line="240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КАТЕГОРИЧЕСКИ ЗАПРЕЩАЕТСЯ ПРОИЗВОДИТЬ КАКИЕ-ЛИБО ДЕЙСТВИЯ С ОБНАРУЖЕННЫМ ПОДОЗРИТЕЛЬНЫМ ПРЕДМЕТОМ.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LibreOffice/5.1.1.3$Windows_X86_64 LibreOffice_project/89f508ef3ecebd2cfb8e1def0f0ba9a803b88a6d</Application>
  <Pages>1</Pages>
  <Words>143</Words>
  <Characters>1059</Characters>
  <CharactersWithSpaces>1189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2012-04-24T12:33:00Z</dcterms:created>
  <dc:creator>StupnikovaGZ</dc:creator>
  <dc:description/>
  <dc:language>ru-RU</dc:language>
  <cp:lastModifiedBy/>
  <dcterms:modified xsi:type="dcterms:W3CDTF">2017-04-04T11:22:59Z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