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74" w:rsidRDefault="00CA5974">
      <w:pPr>
        <w:spacing w:before="30" w:after="30" w:line="300" w:lineRule="auto"/>
        <w:ind w:hanging="36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Купаться только в специально отведенных местах</w:t>
      </w:r>
    </w:p>
    <w:p w:rsidR="00CA5974" w:rsidRDefault="00CA5974">
      <w:pPr>
        <w:spacing w:before="30" w:after="30" w:line="300" w:lineRule="auto"/>
        <w:ind w:hanging="36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Не заплывать за знаки ограждения мест купания</w:t>
      </w:r>
    </w:p>
    <w:p w:rsidR="00CA5974" w:rsidRDefault="00CA5974">
      <w:pPr>
        <w:spacing w:before="30" w:after="30" w:line="300" w:lineRule="auto"/>
        <w:ind w:hanging="36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Не допускать нарушения мер безопасности на воде</w:t>
      </w:r>
    </w:p>
    <w:p w:rsidR="00CA5974" w:rsidRDefault="00CA5974">
      <w:pPr>
        <w:spacing w:before="30" w:after="30" w:line="300" w:lineRule="auto"/>
        <w:ind w:hanging="360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>Не плавать на надувных матрацах, камерах</w:t>
      </w:r>
    </w:p>
    <w:p w:rsidR="00CA5974" w:rsidRDefault="00CA5974">
      <w:pPr>
        <w:pStyle w:val="unknownstyle"/>
        <w:spacing w:line="300" w:lineRule="auto"/>
        <w:rPr>
          <w:rFonts w:ascii="Franklin Gothic Book" w:hAnsi="Franklin Gothic Book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Не купаться в воде, температура которой ниже плюс 18 градусов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spacing w:after="0" w:line="300" w:lineRule="auto"/>
        <w:ind w:left="708"/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</w:rPr>
        <w:t>Меры безопасности детей на воде: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pStyle w:val="unknownstyle1"/>
        <w:jc w:val="center"/>
        <w:rPr>
          <w:rFonts w:ascii="Franklin Gothic Book" w:hAnsi="Franklin Gothic Book" w:cstheme="minorBidi"/>
          <w:color w:val="auto"/>
          <w:kern w:val="0"/>
          <w:sz w:val="24"/>
          <w:szCs w:val="24"/>
        </w:rPr>
      </w:pPr>
      <w:r>
        <w:rPr>
          <w:sz w:val="48"/>
          <w:szCs w:val="48"/>
        </w:rPr>
        <w:t xml:space="preserve">Буклет для родителей </w:t>
      </w:r>
      <w:r>
        <w:rPr>
          <w:sz w:val="48"/>
          <w:szCs w:val="48"/>
          <w:lang w:val="en-US"/>
        </w:rPr>
        <w:t>«</w:t>
      </w:r>
      <w:r>
        <w:rPr>
          <w:sz w:val="48"/>
          <w:szCs w:val="48"/>
        </w:rPr>
        <w:t>Безопасность на воде</w:t>
      </w:r>
      <w:r>
        <w:rPr>
          <w:sz w:val="48"/>
          <w:szCs w:val="48"/>
          <w:lang w:val="en-US"/>
        </w:rPr>
        <w:t>»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оставляйте детей без присмотра вблизи водоёмов – это опасно!</w:t>
      </w: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Никогда не купайтесь в незнакомых местах!</w:t>
      </w: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купайтесь в загрязнённых водоёмах!</w:t>
      </w: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купайтесь в водоёмах, в которых есть ямы и бьют ключи!</w:t>
      </w: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разрешайте детям и не устраивайте сами во время купания шумные игры на воде – это опасно!</w:t>
      </w:r>
    </w:p>
    <w:p w:rsidR="00CA5974" w:rsidRDefault="00CA597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CA5974" w:rsidRDefault="00CA5974">
      <w:pPr>
        <w:spacing w:after="0" w:line="20" w:lineRule="atLeast"/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Находясь на солнце, применяйте меры предосторожности от перегрева и теплового удара!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6633CC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33CC"/>
          <w:sz w:val="36"/>
          <w:szCs w:val="36"/>
        </w:rPr>
        <w:t xml:space="preserve">Меры безопасности при </w:t>
      </w:r>
    </w:p>
    <w:p w:rsidR="00CA5974" w:rsidRDefault="00CA5974">
      <w:pPr>
        <w:spacing w:after="0" w:line="270" w:lineRule="atLeast"/>
        <w:jc w:val="center"/>
        <w:rPr>
          <w:rFonts w:ascii="Times New Roman" w:hAnsi="Times New Roman" w:cs="Times New Roman"/>
          <w:color w:val="6633C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33CC"/>
          <w:sz w:val="36"/>
          <w:szCs w:val="36"/>
        </w:rPr>
        <w:t>купании: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.Купаться лучше утром или вечером, когда солнце греет, но еще нет опасности перегрева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Температура воды должна быть не ниже 17-19 градусов, находиться в воде рекомендуется не более 20 минут.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CA5974" w:rsidRDefault="00CA5974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ходе купания не заплывайте далеко.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водоемах с водорослями надо плыть у поверхности воды.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разрешайте нырять с мостов, причалов.</w:t>
      </w:r>
    </w:p>
    <w:p w:rsidR="00CA5974" w:rsidRDefault="00CA5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Нельзя подплывать к лодкам, катерами судам.</w:t>
      </w:r>
    </w:p>
    <w:p w:rsidR="00CA5974" w:rsidRDefault="00CA5974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CA5974" w:rsidRDefault="00CA5974">
      <w:pPr>
        <w:pStyle w:val="3"/>
        <w:spacing w:line="240" w:lineRule="auto"/>
        <w:rPr>
          <w:rFonts w:cstheme="minorBidi"/>
          <w:color w:val="auto"/>
          <w:kern w:val="0"/>
          <w:sz w:val="24"/>
          <w:szCs w:val="24"/>
        </w:rPr>
      </w:pP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pStyle w:val="1"/>
        <w:jc w:val="center"/>
        <w:rPr>
          <w:rFonts w:ascii="Franklin Gothic Book" w:hAnsi="Franklin Gothic Book" w:cstheme="minorBidi"/>
          <w:color w:val="auto"/>
          <w:kern w:val="0"/>
          <w:sz w:val="24"/>
          <w:szCs w:val="24"/>
        </w:rPr>
      </w:pPr>
      <w:r>
        <w:rPr>
          <w:color w:val="663399"/>
        </w:rPr>
        <w:t>Безопасность детей на воде: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spacing w:before="30" w:after="30" w:line="2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воду</w:t>
      </w:r>
    </w:p>
    <w:p w:rsidR="00CA5974" w:rsidRDefault="00CA5974">
      <w:pPr>
        <w:spacing w:before="30" w:after="30" w:line="2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Подплыть к тонущему</w:t>
      </w:r>
    </w:p>
    <w:p w:rsidR="00CA5974" w:rsidRDefault="00CA5974">
      <w:pPr>
        <w:spacing w:before="30" w:after="30" w:line="2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освободиться от захвата</w:t>
      </w:r>
    </w:p>
    <w:p w:rsidR="00CA5974" w:rsidRDefault="00CA5974">
      <w:pPr>
        <w:spacing w:before="30" w:after="30" w:line="2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Транспортировать пострадавшего к берегу, держа его голову над водой</w:t>
      </w:r>
    </w:p>
    <w:p w:rsidR="00CA5974" w:rsidRDefault="00CA5974">
      <w:pPr>
        <w:spacing w:before="30" w:after="30" w:line="20" w:lineRule="atLeast"/>
        <w:ind w:hanging="360"/>
        <w:rPr>
          <w:rFonts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Оказать доврачебную медицинскую помощь и отправить его в медпункт (больницу)</w:t>
      </w:r>
    </w:p>
    <w:p w:rsidR="00CA5974" w:rsidRDefault="00CA5974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CA597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CA5974" w:rsidRDefault="00CA5974">
      <w:pPr>
        <w:spacing w:before="30" w:after="30" w:line="20" w:lineRule="atLeast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Последовательность </w:t>
      </w:r>
    </w:p>
    <w:p w:rsidR="00CA5974" w:rsidRDefault="00CA5974">
      <w:pPr>
        <w:spacing w:before="30" w:after="30" w:line="20" w:lineRule="atLeast"/>
        <w:ind w:left="-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действий </w:t>
      </w:r>
    </w:p>
    <w:p w:rsidR="00000000" w:rsidRDefault="00CA5974" w:rsidP="00CA5974">
      <w:pPr>
        <w:spacing w:before="30" w:after="30" w:line="20" w:lineRule="atLeast"/>
        <w:ind w:left="-36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при спасении тонущего:</w:t>
      </w:r>
    </w:p>
    <w:sectPr w:rsidR="00000000" w:rsidSect="00CA597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74"/>
    <w:rsid w:val="00CA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82AAB18-C5D2-47DB-9236-056152C7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19" w:line="360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1">
    <w:name w:val="heading 1"/>
    <w:basedOn w:val="a"/>
    <w:link w:val="10"/>
    <w:uiPriority w:val="99"/>
    <w:qFormat/>
    <w:pPr>
      <w:spacing w:after="0" w:line="240" w:lineRule="auto"/>
      <w:outlineLvl w:val="0"/>
    </w:pPr>
    <w:rPr>
      <w:rFonts w:ascii="Franklin Gothic Heavy" w:hAnsi="Franklin Gothic Heavy" w:cs="Franklin Gothic Heavy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Franklin Gothic Demi Cond" w:hAnsi="Franklin Gothic Demi Cond" w:cs="Franklin Gothic Demi Cond"/>
      <w:color w:val="FFFFFF"/>
      <w:kern w:val="28"/>
      <w:sz w:val="18"/>
      <w:szCs w:val="1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 w:cs="Franklin Gothic Demi Cond"/>
      <w:color w:val="000000"/>
      <w:kern w:val="28"/>
      <w:sz w:val="72"/>
      <w:szCs w:val="72"/>
    </w:rPr>
  </w:style>
  <w:style w:type="paragraph" w:styleId="3">
    <w:name w:val="Body Text 3"/>
    <w:basedOn w:val="a"/>
    <w:link w:val="30"/>
    <w:uiPriority w:val="99"/>
    <w:pPr>
      <w:spacing w:after="120"/>
    </w:pPr>
  </w:style>
  <w:style w:type="character" w:customStyle="1" w:styleId="30">
    <w:name w:val="Основной текст 3 Знак"/>
    <w:basedOn w:val="a0"/>
    <w:link w:val="3"/>
    <w:uiPriority w:val="99"/>
    <w:semiHidden/>
    <w:rsid w:val="00CA5974"/>
    <w:rPr>
      <w:rFonts w:ascii="Franklin Gothic Book" w:hAnsi="Franklin Gothic Book" w:cs="Franklin Gothic Book"/>
      <w:color w:val="000000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97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2020-05-14T11:52:00Z</dcterms:created>
</cp:coreProperties>
</file>